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F9D3" w14:textId="2498D61D" w:rsidR="009C41B8" w:rsidRDefault="0072493F">
      <w:pPr>
        <w:rPr>
          <w:rFonts w:ascii="仿宋" w:eastAsia="仿宋" w:hAnsi="仿宋" w:cs="仿宋" w:hint="eastAsia"/>
          <w:b/>
          <w:bCs/>
          <w:sz w:val="32"/>
          <w:szCs w:val="40"/>
        </w:rPr>
      </w:pPr>
      <w:r w:rsidRPr="00E730BF">
        <w:rPr>
          <w:rFonts w:ascii="仿宋" w:eastAsia="仿宋" w:hAnsi="仿宋" w:cs="仿宋" w:hint="eastAsia"/>
          <w:b/>
          <w:bCs/>
          <w:sz w:val="32"/>
          <w:szCs w:val="40"/>
        </w:rPr>
        <w:t>附件</w:t>
      </w:r>
      <w:r>
        <w:rPr>
          <w:rFonts w:ascii="仿宋" w:eastAsia="仿宋" w:hAnsi="仿宋" w:cs="仿宋" w:hint="eastAsia"/>
          <w:b/>
          <w:bCs/>
          <w:sz w:val="32"/>
          <w:szCs w:val="40"/>
        </w:rPr>
        <w:t>3</w:t>
      </w:r>
    </w:p>
    <w:p w14:paraId="3365C388" w14:textId="2A11E068" w:rsidR="009C41B8" w:rsidRDefault="0072493F">
      <w:pPr>
        <w:spacing w:line="560" w:lineRule="exact"/>
        <w:ind w:left="1078" w:hangingChars="245" w:hanging="1078"/>
        <w:jc w:val="center"/>
        <w:rPr>
          <w:rFonts w:ascii="方正小标宋简体" w:eastAsia="方正小标宋简体" w:hAnsi="宋体" w:cs="黑体" w:hint="eastAsia"/>
          <w:kern w:val="0"/>
          <w:sz w:val="44"/>
          <w:szCs w:val="44"/>
          <w:lang w:bidi="ar"/>
        </w:rPr>
      </w:pPr>
      <w:r>
        <w:rPr>
          <w:rFonts w:ascii="方正小标宋简体" w:eastAsia="方正小标宋简体" w:hAnsi="宋体" w:cs="黑体" w:hint="eastAsia"/>
          <w:kern w:val="0"/>
          <w:sz w:val="44"/>
          <w:szCs w:val="44"/>
          <w:lang w:bidi="ar"/>
        </w:rPr>
        <w:t>2025年</w:t>
      </w:r>
      <w:r w:rsidR="00F572BD">
        <w:rPr>
          <w:rFonts w:ascii="方正小标宋简体" w:eastAsia="方正小标宋简体" w:hAnsi="宋体" w:cs="黑体" w:hint="eastAsia"/>
          <w:kern w:val="0"/>
          <w:sz w:val="44"/>
          <w:szCs w:val="44"/>
          <w:lang w:bidi="ar"/>
        </w:rPr>
        <w:t>西华大学</w:t>
      </w:r>
      <w:r w:rsidR="009E520C">
        <w:rPr>
          <w:rFonts w:ascii="方正小标宋简体" w:eastAsia="方正小标宋简体" w:hAnsi="宋体" w:cs="黑体" w:hint="eastAsia"/>
          <w:kern w:val="0"/>
          <w:sz w:val="44"/>
          <w:szCs w:val="44"/>
          <w:lang w:bidi="ar"/>
        </w:rPr>
        <w:t>教</w:t>
      </w:r>
      <w:r w:rsidR="003356F8">
        <w:rPr>
          <w:rFonts w:ascii="方正小标宋简体" w:eastAsia="方正小标宋简体" w:hAnsi="宋体" w:cs="黑体" w:hint="eastAsia"/>
          <w:kern w:val="0"/>
          <w:sz w:val="44"/>
          <w:szCs w:val="44"/>
          <w:lang w:bidi="ar"/>
        </w:rPr>
        <w:t>职工</w:t>
      </w:r>
      <w:r w:rsidR="009E520C">
        <w:rPr>
          <w:rFonts w:ascii="方正小标宋简体" w:eastAsia="方正小标宋简体" w:hAnsi="宋体" w:cs="黑体" w:hint="eastAsia"/>
          <w:kern w:val="0"/>
          <w:sz w:val="44"/>
          <w:szCs w:val="44"/>
          <w:lang w:bidi="ar"/>
        </w:rPr>
        <w:t>足球比赛</w:t>
      </w:r>
    </w:p>
    <w:p w14:paraId="620B14DE" w14:textId="77777777" w:rsidR="009C41B8" w:rsidRDefault="009E520C">
      <w:pPr>
        <w:jc w:val="center"/>
        <w:rPr>
          <w:rFonts w:ascii="方正小标宋简体" w:eastAsia="方正小标宋简体" w:hAnsi="宋体" w:cs="黑体" w:hint="eastAsia"/>
          <w:kern w:val="0"/>
          <w:sz w:val="44"/>
          <w:szCs w:val="44"/>
          <w:lang w:bidi="ar"/>
        </w:rPr>
      </w:pPr>
      <w:r>
        <w:rPr>
          <w:rFonts w:ascii="方正小标宋简体" w:eastAsia="方正小标宋简体" w:hAnsi="宋体" w:cs="黑体" w:hint="eastAsia"/>
          <w:kern w:val="0"/>
          <w:sz w:val="44"/>
          <w:szCs w:val="44"/>
          <w:lang w:bidi="ar"/>
        </w:rPr>
        <w:t>竞赛规程</w:t>
      </w:r>
    </w:p>
    <w:p w14:paraId="5E2C6808" w14:textId="77777777" w:rsidR="009C41B8" w:rsidRDefault="009C41B8">
      <w:pPr>
        <w:rPr>
          <w:rFonts w:ascii="仿宋" w:eastAsia="仿宋" w:hAnsi="仿宋" w:cs="仿宋" w:hint="eastAsia"/>
          <w:sz w:val="28"/>
          <w:szCs w:val="36"/>
        </w:rPr>
      </w:pPr>
    </w:p>
    <w:p w14:paraId="689FDD82" w14:textId="77777777" w:rsidR="009C41B8" w:rsidRDefault="009E520C">
      <w:pPr>
        <w:rPr>
          <w:rFonts w:ascii="仿宋" w:eastAsia="仿宋" w:hAnsi="仿宋" w:cs="仿宋" w:hint="eastAsia"/>
          <w:b/>
          <w:bCs/>
          <w:sz w:val="32"/>
          <w:szCs w:val="32"/>
        </w:rPr>
      </w:pPr>
      <w:r>
        <w:rPr>
          <w:rFonts w:ascii="仿宋" w:eastAsia="仿宋" w:hAnsi="仿宋" w:cs="仿宋" w:hint="eastAsia"/>
          <w:b/>
          <w:bCs/>
          <w:sz w:val="32"/>
          <w:szCs w:val="32"/>
        </w:rPr>
        <w:t>一、竞赛规则</w:t>
      </w:r>
    </w:p>
    <w:p w14:paraId="5801C5ED"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1．本次比赛全场为40分钟，上下半场各20分钟，中场休息不超过10分钟。</w:t>
      </w:r>
    </w:p>
    <w:p w14:paraId="5712FF0C"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2．赛前必须提前10分钟进场登记填表，赛前10分钟完成更衣列队便于裁判检查装备，赛前5分钟列队进场，双方握手，队长挑边。临场裁判员将逐一对队员进行核查，对不符合要求的队员，不允许上场比赛。上场参加比赛的队员只允许佩戴运动型防护眼镜，严禁佩带普通镜框眼镜。</w:t>
      </w:r>
    </w:p>
    <w:p w14:paraId="0ECF430F"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3．比赛中不得下地铲球，无身体接触的铲挡球为除外，具体情形以当地裁判判罚为准。</w:t>
      </w:r>
    </w:p>
    <w:p w14:paraId="404C45CE"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4．比赛期间同一名运动员被出示黄牌累计达2次的，自动停赛下1场，比赛中被出示红牌（包含2+1红牌）的运动员，并自动停赛1场，此黄牌不做累计。小组赛常规红黄牌不带入淘汰赛阶段（纪律处罚红牌除外）。</w:t>
      </w:r>
    </w:p>
    <w:p w14:paraId="491EC1E2"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5．本次比赛启用半场五次犯规累计罚球规则。</w:t>
      </w:r>
    </w:p>
    <w:p w14:paraId="3C00D0F8"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6．直接红牌根据犯规情节程度，组委会有权追加处罚，并通报。各队红黄牌记录将进行公示以便监督。</w:t>
      </w:r>
    </w:p>
    <w:p w14:paraId="065D9A15"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7．赛后双方队员都必须列队握手完成比赛。</w:t>
      </w:r>
    </w:p>
    <w:p w14:paraId="4FECBEE4" w14:textId="37B273D0" w:rsidR="009C41B8" w:rsidRDefault="009E520C" w:rsidP="003356F8">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8．</w:t>
      </w:r>
      <w:r w:rsidR="00C11A7B">
        <w:rPr>
          <w:rFonts w:ascii="仿宋" w:eastAsia="仿宋" w:hAnsi="仿宋" w:cs="仿宋" w:hint="eastAsia"/>
          <w:sz w:val="32"/>
          <w:szCs w:val="32"/>
        </w:rPr>
        <w:t>本次比赛每队上场6人，</w:t>
      </w:r>
      <w:r>
        <w:rPr>
          <w:rFonts w:ascii="仿宋" w:eastAsia="仿宋" w:hAnsi="仿宋" w:cs="仿宋" w:hint="eastAsia"/>
          <w:sz w:val="32"/>
          <w:szCs w:val="32"/>
        </w:rPr>
        <w:t>其他比赛规则按照国际足联最新</w:t>
      </w:r>
      <w:r w:rsidR="003356F8">
        <w:rPr>
          <w:rFonts w:ascii="仿宋" w:eastAsia="仿宋" w:hAnsi="仿宋" w:cs="仿宋" w:hint="eastAsia"/>
          <w:sz w:val="32"/>
          <w:szCs w:val="32"/>
        </w:rPr>
        <w:t>六</w:t>
      </w:r>
      <w:r>
        <w:rPr>
          <w:rFonts w:ascii="仿宋" w:eastAsia="仿宋" w:hAnsi="仿宋" w:cs="仿宋" w:hint="eastAsia"/>
          <w:sz w:val="32"/>
          <w:szCs w:val="32"/>
        </w:rPr>
        <w:t>人制竞赛规则执行。</w:t>
      </w:r>
    </w:p>
    <w:p w14:paraId="4864118F" w14:textId="77777777" w:rsidR="009C41B8" w:rsidRDefault="009E520C">
      <w:pPr>
        <w:rPr>
          <w:rFonts w:ascii="仿宋" w:eastAsia="仿宋" w:hAnsi="仿宋" w:cs="仿宋" w:hint="eastAsia"/>
          <w:b/>
          <w:bCs/>
          <w:sz w:val="32"/>
          <w:szCs w:val="32"/>
        </w:rPr>
      </w:pPr>
      <w:r>
        <w:rPr>
          <w:rFonts w:ascii="仿宋" w:eastAsia="仿宋" w:hAnsi="仿宋" w:cs="仿宋" w:hint="eastAsia"/>
          <w:b/>
          <w:bCs/>
          <w:sz w:val="32"/>
          <w:szCs w:val="32"/>
        </w:rPr>
        <w:t>二、积分办法</w:t>
      </w:r>
    </w:p>
    <w:p w14:paraId="420287E5"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1．每队胜一场得3分，平一场得1分，负一场得0分，积分多者名次列前。</w:t>
      </w:r>
    </w:p>
    <w:p w14:paraId="76243A13"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2．遇两队或两队以上（含两队）积分相等，则按下列顺序决定名次。</w:t>
      </w:r>
    </w:p>
    <w:p w14:paraId="66D4DB98"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①积分相等球队相互间比赛，积分多者，名次列前。</w:t>
      </w:r>
    </w:p>
    <w:p w14:paraId="0EF93741"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②积分相等球队相互间比赛，净胜球多者，名次列前。</w:t>
      </w:r>
    </w:p>
    <w:p w14:paraId="09C974B6"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③积分相等球队相互间比赛，进球总和多者，名次列前。</w:t>
      </w:r>
    </w:p>
    <w:p w14:paraId="108F1128"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④积分相等球队相互间红黄牌数量少者列前，相等则先比红牌，再比黄牌，少者名次列前。</w:t>
      </w:r>
    </w:p>
    <w:p w14:paraId="5B91F75B"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⑤进行抽签，优胜者名次列前。</w:t>
      </w:r>
    </w:p>
    <w:p w14:paraId="09CB575F" w14:textId="77777777" w:rsidR="009C41B8" w:rsidRDefault="009E520C">
      <w:pPr>
        <w:rPr>
          <w:rFonts w:ascii="仿宋" w:eastAsia="仿宋" w:hAnsi="仿宋" w:cs="仿宋" w:hint="eastAsia"/>
          <w:b/>
          <w:bCs/>
          <w:sz w:val="32"/>
          <w:szCs w:val="32"/>
        </w:rPr>
      </w:pPr>
      <w:r>
        <w:rPr>
          <w:rFonts w:ascii="仿宋" w:eastAsia="仿宋" w:hAnsi="仿宋" w:cs="仿宋" w:hint="eastAsia"/>
          <w:b/>
          <w:bCs/>
          <w:sz w:val="32"/>
          <w:szCs w:val="32"/>
        </w:rPr>
        <w:t>三、比赛纪律</w:t>
      </w:r>
    </w:p>
    <w:p w14:paraId="58E38DE9"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根据本次比赛要求，所有参赛队员请带上有效身份证件，以便查验身份，每支球队大名单球员和球队负责人需登记持证入场。参赛球队到场登记时间为开赛前20分钟，迟到10分钟后（即正常开球时间10分钟后）视为弃权处理。</w:t>
      </w:r>
    </w:p>
    <w:p w14:paraId="2CC7F88A"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2.参赛队员出现以下几种情况一律不得上场比赛：护腿板未带者、反穿衣裤者、佩戴首饰、戒指、运动手环硬物者。</w:t>
      </w:r>
    </w:p>
    <w:p w14:paraId="0E969842" w14:textId="099A6719" w:rsidR="009C41B8" w:rsidRDefault="009E520C">
      <w:pPr>
        <w:ind w:firstLineChars="200" w:firstLine="640"/>
        <w:rPr>
          <w:rFonts w:ascii="仿宋" w:eastAsia="仿宋" w:hAnsi="仿宋" w:cs="仿宋" w:hint="eastAsia"/>
          <w:color w:val="FF0000"/>
          <w:sz w:val="32"/>
          <w:szCs w:val="32"/>
        </w:rPr>
      </w:pPr>
      <w:r>
        <w:rPr>
          <w:rFonts w:ascii="仿宋" w:eastAsia="仿宋" w:hAnsi="仿宋" w:cs="仿宋" w:hint="eastAsia"/>
          <w:sz w:val="32"/>
          <w:szCs w:val="32"/>
        </w:rPr>
        <w:t>3．比赛开球时间到时双方必须满足至少上场队员</w:t>
      </w:r>
      <w:r w:rsidR="008E042C">
        <w:rPr>
          <w:rFonts w:ascii="仿宋" w:eastAsia="仿宋" w:hAnsi="仿宋" w:cs="仿宋" w:hint="eastAsia"/>
          <w:sz w:val="32"/>
          <w:szCs w:val="32"/>
        </w:rPr>
        <w:t>5</w:t>
      </w:r>
      <w:r>
        <w:rPr>
          <w:rFonts w:ascii="仿宋" w:eastAsia="仿宋" w:hAnsi="仿宋" w:cs="仿宋" w:hint="eastAsia"/>
          <w:sz w:val="32"/>
          <w:szCs w:val="32"/>
        </w:rPr>
        <w:t>人，即可开球，不得再等任何一方人齐再开。不足</w:t>
      </w:r>
      <w:r w:rsidR="008E042C">
        <w:rPr>
          <w:rFonts w:ascii="仿宋" w:eastAsia="仿宋" w:hAnsi="仿宋" w:cs="仿宋" w:hint="eastAsia"/>
          <w:sz w:val="32"/>
          <w:szCs w:val="32"/>
        </w:rPr>
        <w:t>5</w:t>
      </w:r>
      <w:r>
        <w:rPr>
          <w:rFonts w:ascii="仿宋" w:eastAsia="仿宋" w:hAnsi="仿宋" w:cs="仿宋" w:hint="eastAsia"/>
          <w:sz w:val="32"/>
          <w:szCs w:val="32"/>
        </w:rPr>
        <w:t>人判为弃权。</w:t>
      </w:r>
    </w:p>
    <w:p w14:paraId="425BD273"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4．本次比赛技术区只能有本场比赛大名单球员和领队、教练、队医、以及有相关证明的球队官员入席，在比赛中技术区内只能由一人站立指挥比赛，并必须在区域内。不得随意跨出，否则将受到裁判员警告。停赛球员及停赛教练领队不得进入比赛场地和技术区。只能进入球迷区。凡是被红牌罚出的球员必须离开技术区。</w:t>
      </w:r>
    </w:p>
    <w:p w14:paraId="57A561A3"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5．比赛中，热身须在本方半场球门后方无球热身活动，不得进行有球热身。如有违反第一次给予警告，第二次出示黄牌，第三次出示红牌罚出。   </w:t>
      </w:r>
    </w:p>
    <w:p w14:paraId="7E9F9E93"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6．比赛中出现因球队阻碍比赛正常进行5分钟以上者视为罢赛，并上报组委会，并判0：5负，组委会拥有追加处罚的权利。</w:t>
      </w:r>
    </w:p>
    <w:p w14:paraId="4C9370FA"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7．球员家属、球迷以及比赛记录表名单以外的人员不得进入替补席。技术区域的球队管理人员和球员均要服从第四官员的管理。离开技术区域必须到第四官员处申报。(球队如有球员带小孩的请球队专门指派一人到球迷区带，不得进入替补席和技术区域，如果球员执意要带小孩进入技术区域或者替补席则当值主裁判有权利根据当时情况终止比赛并根据实际情况提交裁判报告，判定该队（0：3负）</w:t>
      </w:r>
    </w:p>
    <w:p w14:paraId="4F61FF29"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8．进入场地所有球员和球队管理人员须配合组委会工作人员和场地管理，如出现与任何一个管理方发生冲突当事人直接取消本次比赛剩余比赛参赛资格。</w:t>
      </w:r>
    </w:p>
    <w:p w14:paraId="7D86A7A6"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9．比赛中严禁出现弄虚作假、冒名顶替的情况，一经查证当事人直接取消本次比赛剩余比赛参赛资格，扣除球队相应比赛积分，组委会视情节轻重情况有追加处罚的权利。</w:t>
      </w:r>
    </w:p>
    <w:p w14:paraId="31DA90C1"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10．关于对裁判判罚表示不满：如果球员用言语和肢体语言对裁判判罚表示不满，将被（黄牌）警告或（红牌）罚令出场；如果球员用攻击性、侮辱或辱骂性语言或动作对裁判判罚不满、攻击裁判员并有身体接触（推、拉等）行为，裁判员将直接给与该队员罚令出场。如果是其他人员，裁判员将其驱逐出比赛场地并追加处罚。以上所有违纪行为都将在事发地点给予对方直接任意球。（如果事发地点在罚球区内将直接判罚球点球）。</w:t>
      </w:r>
    </w:p>
    <w:p w14:paraId="28F002EC"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11．比赛前、中、后如出现球员及球队相关负责人等“辱骂、威胁”裁判和组委会工作人员的情况将顶额处罚，违纪者根据情况禁赛2-4场。情节严重者组委会拥有追加处罚的权利。</w:t>
      </w:r>
    </w:p>
    <w:p w14:paraId="1AACE42A"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12．如出现“推搡”裁判员或者组委会工作人员或者向裁判员或者组委会工作人员“吐口水”“打手势”禁赛至少10场以上。如出现攻击裁判的情况至少停赛2年以上，并通报全校教职工，校足协和其他项目全面禁赛。组委会有权根据情节轻重情况追加处罚直至取消该队在本区域内的所有参赛资格。伤人者追究相关法律责任。</w:t>
      </w:r>
    </w:p>
    <w:p w14:paraId="75B9DD38"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13．比赛中出现打架斗殴者一律顶额处罚，并取消该队</w:t>
      </w:r>
      <w:r>
        <w:rPr>
          <w:rFonts w:ascii="仿宋" w:eastAsia="仿宋" w:hAnsi="仿宋" w:cs="仿宋" w:hint="eastAsia"/>
          <w:sz w:val="32"/>
          <w:szCs w:val="32"/>
        </w:rPr>
        <w:lastRenderedPageBreak/>
        <w:t>在本次比赛剩余参赛资格，已进行的比赛均改判该队0:3负，并且伤人者将追究相关法律责任。</w:t>
      </w:r>
    </w:p>
    <w:p w14:paraId="7668B5DC"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14．如有出现上诉规定以外的其他违纪违规情况，需提交比赛委员会讨论，并制定相应的补充处罚规定，交于本次比赛组委会，根据违纪违规的情况作出相应的纪律处罚。</w:t>
      </w:r>
    </w:p>
    <w:p w14:paraId="2A15B754" w14:textId="77777777" w:rsidR="009C41B8" w:rsidRDefault="009E520C">
      <w:pPr>
        <w:ind w:firstLineChars="200" w:firstLine="640"/>
        <w:rPr>
          <w:rFonts w:ascii="仿宋" w:eastAsia="仿宋" w:hAnsi="仿宋" w:cs="仿宋" w:hint="eastAsia"/>
          <w:b/>
          <w:bCs/>
          <w:sz w:val="32"/>
          <w:szCs w:val="32"/>
        </w:rPr>
      </w:pPr>
      <w:r>
        <w:rPr>
          <w:rFonts w:ascii="仿宋" w:eastAsia="仿宋" w:hAnsi="仿宋" w:cs="仿宋" w:hint="eastAsia"/>
          <w:sz w:val="32"/>
          <w:szCs w:val="32"/>
        </w:rPr>
        <w:t>15．如有其它未在本次竞赛规程内的纪律处罚，一律按照成都市足球协会竞赛管理办法执行。</w:t>
      </w:r>
    </w:p>
    <w:p w14:paraId="1E26D57A" w14:textId="77777777" w:rsidR="009C41B8" w:rsidRDefault="009E520C">
      <w:pPr>
        <w:ind w:firstLineChars="200" w:firstLine="640"/>
        <w:rPr>
          <w:rFonts w:ascii="仿宋" w:eastAsia="仿宋" w:hAnsi="仿宋" w:cs="仿宋" w:hint="eastAsia"/>
          <w:sz w:val="32"/>
          <w:szCs w:val="32"/>
        </w:rPr>
      </w:pPr>
      <w:r>
        <w:rPr>
          <w:rFonts w:ascii="仿宋" w:eastAsia="仿宋" w:hAnsi="仿宋" w:cs="仿宋" w:hint="eastAsia"/>
          <w:sz w:val="32"/>
          <w:szCs w:val="32"/>
        </w:rPr>
        <w:t>16．本规程解释权属校工会和教职工足球协会，未尽事宜，另行通知。</w:t>
      </w:r>
    </w:p>
    <w:p w14:paraId="7836693E" w14:textId="77777777" w:rsidR="009C41B8" w:rsidRDefault="009C41B8">
      <w:pPr>
        <w:ind w:firstLineChars="200" w:firstLine="560"/>
        <w:rPr>
          <w:rFonts w:ascii="仿宋" w:eastAsia="仿宋" w:hAnsi="仿宋" w:cs="仿宋" w:hint="eastAsia"/>
          <w:sz w:val="28"/>
          <w:szCs w:val="36"/>
        </w:rPr>
      </w:pPr>
    </w:p>
    <w:p w14:paraId="5A705B92" w14:textId="77777777" w:rsidR="009C41B8" w:rsidRDefault="009C41B8">
      <w:pPr>
        <w:ind w:firstLineChars="200" w:firstLine="560"/>
        <w:rPr>
          <w:rFonts w:ascii="仿宋" w:eastAsia="仿宋" w:hAnsi="仿宋" w:cs="仿宋" w:hint="eastAsia"/>
          <w:sz w:val="28"/>
          <w:szCs w:val="36"/>
        </w:rPr>
      </w:pPr>
    </w:p>
    <w:p w14:paraId="2375C72F" w14:textId="77777777" w:rsidR="009C41B8" w:rsidRDefault="009C41B8">
      <w:pPr>
        <w:ind w:firstLineChars="200" w:firstLine="560"/>
        <w:rPr>
          <w:rFonts w:ascii="仿宋" w:eastAsia="仿宋" w:hAnsi="仿宋" w:cs="仿宋" w:hint="eastAsia"/>
          <w:sz w:val="28"/>
          <w:szCs w:val="36"/>
        </w:rPr>
      </w:pPr>
    </w:p>
    <w:p w14:paraId="78671310" w14:textId="77777777" w:rsidR="009C41B8" w:rsidRDefault="009C41B8">
      <w:pPr>
        <w:ind w:firstLineChars="200" w:firstLine="560"/>
        <w:rPr>
          <w:rFonts w:ascii="仿宋" w:eastAsia="仿宋" w:hAnsi="仿宋" w:cs="仿宋" w:hint="eastAsia"/>
          <w:sz w:val="28"/>
          <w:szCs w:val="36"/>
        </w:rPr>
      </w:pPr>
    </w:p>
    <w:p w14:paraId="25534779" w14:textId="77777777" w:rsidR="009C41B8" w:rsidRDefault="009C41B8">
      <w:pPr>
        <w:ind w:firstLineChars="200" w:firstLine="560"/>
        <w:rPr>
          <w:rFonts w:ascii="仿宋" w:eastAsia="仿宋" w:hAnsi="仿宋" w:cs="仿宋" w:hint="eastAsia"/>
          <w:sz w:val="28"/>
          <w:szCs w:val="36"/>
        </w:rPr>
      </w:pPr>
    </w:p>
    <w:p w14:paraId="06E9ADC6" w14:textId="77777777" w:rsidR="009C41B8" w:rsidRDefault="009C41B8">
      <w:pPr>
        <w:ind w:firstLineChars="200" w:firstLine="560"/>
        <w:rPr>
          <w:rFonts w:ascii="仿宋" w:eastAsia="仿宋" w:hAnsi="仿宋" w:cs="仿宋" w:hint="eastAsia"/>
          <w:sz w:val="28"/>
          <w:szCs w:val="36"/>
        </w:rPr>
      </w:pPr>
    </w:p>
    <w:p w14:paraId="4DBC3CFA" w14:textId="77777777" w:rsidR="009C41B8" w:rsidRDefault="009C41B8">
      <w:pPr>
        <w:ind w:firstLineChars="200" w:firstLine="560"/>
        <w:rPr>
          <w:rFonts w:ascii="仿宋" w:eastAsia="仿宋" w:hAnsi="仿宋" w:cs="仿宋" w:hint="eastAsia"/>
          <w:sz w:val="28"/>
          <w:szCs w:val="36"/>
        </w:rPr>
      </w:pPr>
    </w:p>
    <w:sectPr w:rsidR="009C41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59D9" w14:textId="77777777" w:rsidR="00995859" w:rsidRDefault="00995859">
      <w:r>
        <w:separator/>
      </w:r>
    </w:p>
  </w:endnote>
  <w:endnote w:type="continuationSeparator" w:id="0">
    <w:p w14:paraId="5D1CE6A8" w14:textId="77777777" w:rsidR="00995859" w:rsidRDefault="0099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5ADF" w14:textId="77777777" w:rsidR="009C41B8" w:rsidRDefault="009E520C">
    <w:pPr>
      <w:pStyle w:val="a3"/>
    </w:pPr>
    <w:r>
      <w:rPr>
        <w:noProof/>
      </w:rPr>
      <mc:AlternateContent>
        <mc:Choice Requires="wps">
          <w:drawing>
            <wp:anchor distT="0" distB="0" distL="114300" distR="114300" simplePos="0" relativeHeight="251659264" behindDoc="0" locked="0" layoutInCell="1" allowOverlap="1" wp14:anchorId="5D32F0BD" wp14:editId="064A5C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D0CD1" w14:textId="77777777" w:rsidR="009C41B8" w:rsidRDefault="009E520C">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32F0B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DBD0CD1" w14:textId="77777777" w:rsidR="009C41B8" w:rsidRDefault="009E520C">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F942" w14:textId="77777777" w:rsidR="00995859" w:rsidRDefault="00995859">
      <w:r>
        <w:separator/>
      </w:r>
    </w:p>
  </w:footnote>
  <w:footnote w:type="continuationSeparator" w:id="0">
    <w:p w14:paraId="200B7A08" w14:textId="77777777" w:rsidR="00995859" w:rsidRDefault="00995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NTFiYWI1OGQ0MGUzNTRmZWEzN2UyOTYxMzczNjUifQ=="/>
  </w:docVars>
  <w:rsids>
    <w:rsidRoot w:val="00B34A06"/>
    <w:rsid w:val="00081F42"/>
    <w:rsid w:val="00225756"/>
    <w:rsid w:val="00233B56"/>
    <w:rsid w:val="00252D43"/>
    <w:rsid w:val="003356F8"/>
    <w:rsid w:val="003528CF"/>
    <w:rsid w:val="00416F29"/>
    <w:rsid w:val="00544A56"/>
    <w:rsid w:val="006430F7"/>
    <w:rsid w:val="00651384"/>
    <w:rsid w:val="00677571"/>
    <w:rsid w:val="0072493F"/>
    <w:rsid w:val="0078212D"/>
    <w:rsid w:val="007A0AB3"/>
    <w:rsid w:val="007D70BF"/>
    <w:rsid w:val="008E042C"/>
    <w:rsid w:val="00995859"/>
    <w:rsid w:val="009B5193"/>
    <w:rsid w:val="009C41B8"/>
    <w:rsid w:val="009E520C"/>
    <w:rsid w:val="00A07E68"/>
    <w:rsid w:val="00A10625"/>
    <w:rsid w:val="00A70646"/>
    <w:rsid w:val="00B34A06"/>
    <w:rsid w:val="00B97A9D"/>
    <w:rsid w:val="00C11A7B"/>
    <w:rsid w:val="00C57221"/>
    <w:rsid w:val="00C964AE"/>
    <w:rsid w:val="00D172E3"/>
    <w:rsid w:val="00D64860"/>
    <w:rsid w:val="00E4498D"/>
    <w:rsid w:val="00ED440A"/>
    <w:rsid w:val="00F572BD"/>
    <w:rsid w:val="00FD5319"/>
    <w:rsid w:val="0FCB615C"/>
    <w:rsid w:val="11490F04"/>
    <w:rsid w:val="250278DE"/>
    <w:rsid w:val="3302728C"/>
    <w:rsid w:val="343101D5"/>
    <w:rsid w:val="3FEE6892"/>
    <w:rsid w:val="48CF55B6"/>
    <w:rsid w:val="49B218C8"/>
    <w:rsid w:val="50D00B31"/>
    <w:rsid w:val="525C5C8C"/>
    <w:rsid w:val="5CB97FD2"/>
    <w:rsid w:val="655C23DC"/>
    <w:rsid w:val="6D5861ED"/>
    <w:rsid w:val="78EA272B"/>
    <w:rsid w:val="7CC9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248F9"/>
  <w15:docId w15:val="{6E2F5850-EBC1-4E91-A55D-EE757487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basedOn w:val="a0"/>
    <w:link w:val="a4"/>
    <w:qFormat/>
    <w:rPr>
      <w:rFonts w:asciiTheme="minorHAnsi" w:eastAsiaTheme="minorEastAsia" w:hAnsiTheme="minorHAnsi" w:cstheme="minorBidi"/>
      <w:kern w:val="2"/>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王利平</cp:lastModifiedBy>
  <cp:revision>7</cp:revision>
  <dcterms:created xsi:type="dcterms:W3CDTF">2024-03-25T23:59:00Z</dcterms:created>
  <dcterms:modified xsi:type="dcterms:W3CDTF">2025-03-18T07:55:00Z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0FEF87EBD85A421D96FB4BF57588F1AA</vt:lpwstr>
  </property>
  <property fmtid="{D5CDD505-2E9C-101B-9397-08002B2CF9AE}" pid="4" name="KSOTemplateDocerSaveRecord">
    <vt:lpwstr>eyJoZGlkIjoiNGFiNTFiYWI1OGQ0MGUzNTRmZWEzN2UyOTYxMzczNjUiLCJ1c2VySWQiOiIzMTQ2MDA0NDUifQ==</vt:lpwstr>
  </property>
</Properties>
</file>